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499CD" w14:textId="77777777" w:rsidR="0077767E" w:rsidRDefault="000A071C">
      <w:pPr>
        <w:rPr>
          <w:sz w:val="32"/>
        </w:rPr>
      </w:pPr>
      <w:r>
        <w:rPr>
          <w:noProof/>
          <w:sz w:val="32"/>
        </w:rPr>
        <w:drawing>
          <wp:anchor distT="0" distB="0" distL="0" distR="0" simplePos="0" relativeHeight="2" behindDoc="1" locked="0" layoutInCell="0" allowOverlap="1" wp14:anchorId="2FF12281" wp14:editId="50C58ABA">
            <wp:simplePos x="0" y="0"/>
            <wp:positionH relativeFrom="column">
              <wp:posOffset>-551180</wp:posOffset>
            </wp:positionH>
            <wp:positionV relativeFrom="paragraph">
              <wp:posOffset>-211455</wp:posOffset>
            </wp:positionV>
            <wp:extent cx="6834505" cy="574675"/>
            <wp:effectExtent l="0" t="0" r="0" b="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8"/>
                    <a:srcRect l="1000" t="11794"/>
                    <a:stretch>
                      <a:fillRect/>
                    </a:stretch>
                  </pic:blipFill>
                  <pic:spPr bwMode="auto">
                    <a:xfrm>
                      <a:off x="0" y="0"/>
                      <a:ext cx="6834505" cy="574675"/>
                    </a:xfrm>
                    <a:prstGeom prst="rect">
                      <a:avLst/>
                    </a:prstGeom>
                  </pic:spPr>
                </pic:pic>
              </a:graphicData>
            </a:graphic>
          </wp:anchor>
        </w:drawing>
      </w:r>
    </w:p>
    <w:p w14:paraId="4D3D1388" w14:textId="77777777" w:rsidR="0077767E" w:rsidRDefault="0077767E">
      <w:pPr>
        <w:spacing w:before="360" w:after="360"/>
        <w:jc w:val="center"/>
        <w:rPr>
          <w:rFonts w:ascii="Georgia" w:hAnsi="Georgia"/>
          <w:b/>
          <w:sz w:val="56"/>
        </w:rPr>
      </w:pPr>
    </w:p>
    <w:p w14:paraId="3B231BE1" w14:textId="77777777" w:rsidR="0077767E" w:rsidRDefault="000A071C">
      <w:pPr>
        <w:spacing w:before="360" w:after="360"/>
        <w:rPr>
          <w:rFonts w:ascii="Arial" w:hAnsi="Arial" w:cs="Arial"/>
          <w:b/>
          <w:sz w:val="24"/>
        </w:rPr>
      </w:pPr>
      <w:r>
        <w:rPr>
          <w:rFonts w:ascii="Arial" w:hAnsi="Arial" w:cs="Arial"/>
          <w:b/>
          <w:sz w:val="24"/>
        </w:rPr>
        <w:t>TISKOVÁ ZPRÁVA</w:t>
      </w:r>
    </w:p>
    <w:p w14:paraId="4CF1478D" w14:textId="232C4F14" w:rsidR="0077767E" w:rsidRDefault="000A071C">
      <w:pPr>
        <w:spacing w:before="360" w:after="360"/>
        <w:jc w:val="right"/>
        <w:rPr>
          <w:rFonts w:ascii="Arial" w:hAnsi="Arial" w:cs="Arial"/>
          <w:sz w:val="24"/>
        </w:rPr>
      </w:pPr>
      <w:r>
        <w:rPr>
          <w:rFonts w:ascii="Arial" w:hAnsi="Arial" w:cs="Arial"/>
          <w:sz w:val="24"/>
        </w:rPr>
        <w:t xml:space="preserve">V Praze </w:t>
      </w:r>
      <w:r w:rsidR="00700450">
        <w:rPr>
          <w:rFonts w:ascii="Arial" w:hAnsi="Arial" w:cs="Arial"/>
          <w:sz w:val="24"/>
        </w:rPr>
        <w:t>24</w:t>
      </w:r>
      <w:r>
        <w:rPr>
          <w:rFonts w:ascii="Arial" w:hAnsi="Arial" w:cs="Arial"/>
          <w:sz w:val="24"/>
        </w:rPr>
        <w:t xml:space="preserve">. </w:t>
      </w:r>
      <w:r w:rsidR="00700450">
        <w:rPr>
          <w:rFonts w:ascii="Arial" w:hAnsi="Arial" w:cs="Arial"/>
          <w:sz w:val="24"/>
        </w:rPr>
        <w:t>července</w:t>
      </w:r>
      <w:r>
        <w:rPr>
          <w:rFonts w:ascii="Arial" w:hAnsi="Arial" w:cs="Arial"/>
          <w:sz w:val="24"/>
        </w:rPr>
        <w:t xml:space="preserve"> 2023</w:t>
      </w:r>
    </w:p>
    <w:p w14:paraId="2D3E9019" w14:textId="522E64F2" w:rsidR="001D1B96" w:rsidRPr="001D1B96" w:rsidRDefault="001D1B96" w:rsidP="001D1B96">
      <w:pPr>
        <w:spacing w:after="150" w:line="240" w:lineRule="auto"/>
        <w:outlineLvl w:val="0"/>
        <w:rPr>
          <w:rFonts w:ascii="Georgia" w:hAnsi="Georgia"/>
          <w:b/>
          <w:sz w:val="48"/>
        </w:rPr>
      </w:pPr>
      <w:r w:rsidRPr="001D1B96">
        <w:rPr>
          <w:rFonts w:ascii="Georgia" w:hAnsi="Georgia"/>
          <w:b/>
          <w:sz w:val="48"/>
        </w:rPr>
        <w:t xml:space="preserve">Nástrahami léta jsou dětské úrazy, nejkritičtější je červenec </w:t>
      </w:r>
    </w:p>
    <w:p w14:paraId="5A61F4F1" w14:textId="77777777" w:rsidR="001D1B96" w:rsidRDefault="001D1B96" w:rsidP="001D1B96">
      <w:pPr>
        <w:spacing w:after="225" w:line="240" w:lineRule="auto"/>
        <w:rPr>
          <w:rFonts w:ascii="Arial" w:eastAsia="Times New Roman" w:hAnsi="Arial" w:cs="Arial"/>
          <w:b/>
          <w:bCs/>
          <w:color w:val="000000"/>
          <w:sz w:val="24"/>
          <w:szCs w:val="24"/>
          <w:lang w:eastAsia="cs-CZ"/>
        </w:rPr>
      </w:pPr>
      <w:bookmarkStart w:id="0" w:name="_Hlk1036627441"/>
      <w:bookmarkEnd w:id="0"/>
    </w:p>
    <w:p w14:paraId="272C389F" w14:textId="72C0BB22" w:rsidR="001D1B96" w:rsidRPr="000F4018" w:rsidRDefault="001D1B96" w:rsidP="000F4018">
      <w:pPr>
        <w:spacing w:after="225" w:line="240" w:lineRule="auto"/>
        <w:jc w:val="both"/>
        <w:rPr>
          <w:rFonts w:ascii="Arial" w:hAnsi="Arial" w:cs="Arial"/>
          <w:b/>
          <w:bCs/>
          <w:color w:val="000000"/>
          <w:sz w:val="24"/>
          <w:szCs w:val="24"/>
        </w:rPr>
      </w:pPr>
      <w:r w:rsidRPr="000F4018">
        <w:rPr>
          <w:rFonts w:ascii="Arial" w:eastAsia="Times New Roman" w:hAnsi="Arial" w:cs="Arial"/>
          <w:b/>
          <w:bCs/>
          <w:color w:val="000000"/>
          <w:sz w:val="24"/>
          <w:szCs w:val="24"/>
          <w:lang w:eastAsia="cs-CZ"/>
        </w:rPr>
        <w:t xml:space="preserve">Úraz – prázdninový zážitek, po kterém nikdo netouží, natož děti, které si užívají zasloužené školní volno. Přestože celkový počet dětských úrazů v posledních pěti letech postupně klesá, i tak tisíce dětí musí v létě s úrazem navštívit lékaře nebo dokonce strávit několik dní i týdnů v nemocnici. Za úrazy, které se stanou dětským klientům pojišťovny </w:t>
      </w:r>
      <w:hyperlink r:id="rId9" w:history="1">
        <w:r w:rsidRPr="000F4018">
          <w:rPr>
            <w:rStyle w:val="Hypertextovodkaz"/>
            <w:rFonts w:ascii="Arial" w:eastAsia="Times New Roman" w:hAnsi="Arial" w:cs="Arial"/>
            <w:b/>
            <w:bCs/>
            <w:sz w:val="24"/>
            <w:szCs w:val="24"/>
            <w:lang w:eastAsia="cs-CZ"/>
          </w:rPr>
          <w:t>MetLife</w:t>
        </w:r>
      </w:hyperlink>
      <w:r w:rsidRPr="000F4018">
        <w:rPr>
          <w:rFonts w:ascii="Arial" w:eastAsia="Times New Roman" w:hAnsi="Arial" w:cs="Arial"/>
          <w:b/>
          <w:bCs/>
          <w:color w:val="000000"/>
          <w:sz w:val="24"/>
          <w:szCs w:val="24"/>
          <w:lang w:eastAsia="cs-CZ"/>
        </w:rPr>
        <w:t xml:space="preserve"> o letních prázdninách, bude vyplaceno dvojnásobné plnění. </w:t>
      </w:r>
    </w:p>
    <w:p w14:paraId="207A28AB" w14:textId="77777777" w:rsidR="002B7EB9" w:rsidRDefault="001D1B96" w:rsidP="000F4018">
      <w:pPr>
        <w:spacing w:after="0"/>
        <w:jc w:val="both"/>
        <w:rPr>
          <w:rFonts w:ascii="Arial" w:eastAsia="Times New Roman" w:hAnsi="Arial" w:cs="Arial"/>
          <w:color w:val="000000"/>
          <w:sz w:val="24"/>
          <w:szCs w:val="24"/>
          <w:lang w:eastAsia="cs-CZ"/>
        </w:rPr>
      </w:pPr>
      <w:r w:rsidRPr="000F4018">
        <w:rPr>
          <w:rFonts w:ascii="Arial" w:eastAsia="Times New Roman" w:hAnsi="Arial" w:cs="Arial"/>
          <w:color w:val="000000"/>
          <w:sz w:val="24"/>
          <w:szCs w:val="24"/>
          <w:lang w:eastAsia="cs-CZ"/>
        </w:rPr>
        <w:t xml:space="preserve">Česká rada dětí a mládeže dlouhodobě zprostředkovává pojištění na činnost organizací dětí a mládeže. V roce 2023 provedla </w:t>
      </w:r>
      <w:hyperlink r:id="rId10">
        <w:r w:rsidRPr="000F4018">
          <w:rPr>
            <w:rStyle w:val="Internetovodkaz"/>
            <w:rFonts w:ascii="Arial" w:eastAsia="Times New Roman" w:hAnsi="Arial" w:cs="Arial"/>
            <w:color w:val="000000"/>
            <w:sz w:val="24"/>
            <w:szCs w:val="24"/>
            <w:lang w:eastAsia="cs-CZ"/>
          </w:rPr>
          <w:t>statistiku úrazů za rok 2022</w:t>
        </w:r>
      </w:hyperlink>
      <w:r w:rsidRPr="000F4018">
        <w:rPr>
          <w:rFonts w:ascii="Arial" w:eastAsia="Times New Roman" w:hAnsi="Arial" w:cs="Arial"/>
          <w:color w:val="000000"/>
          <w:sz w:val="24"/>
          <w:szCs w:val="24"/>
          <w:lang w:eastAsia="cs-CZ"/>
        </w:rPr>
        <w:t xml:space="preserve">, z níž vyplývá, že prázdninové měsíce zůstávají pro děti nejvíce úrazovými, přičemž nejkritičtějším měsícem je červenec, kdy se stane zhruba třetina veškerých evidovaných úrazů. Průměrná doba léčby dětských úrazů je 27 dnů a věkově se nejčastěji týkají teenagerů – dětí od 12 do 15 let – 36 %, děti od 7 do 11 let se na tomto počtu podílejí 29 %. Jaká zranění jsou dozvukem prázdninových aktivit? Nejčastěji jsou to zlomeniny, dále podvrtnutí, pohmoždění, nejrůznější rány, ale i popáleniny, ulomené nebo vyražené zuby… </w:t>
      </w:r>
    </w:p>
    <w:p w14:paraId="31FE154C" w14:textId="77777777" w:rsidR="002B7EB9" w:rsidRDefault="002B7EB9" w:rsidP="000F4018">
      <w:pPr>
        <w:spacing w:after="0"/>
        <w:jc w:val="both"/>
        <w:rPr>
          <w:rFonts w:ascii="Arial" w:eastAsia="Times New Roman" w:hAnsi="Arial" w:cs="Arial"/>
          <w:color w:val="000000"/>
          <w:sz w:val="24"/>
          <w:szCs w:val="24"/>
          <w:lang w:eastAsia="cs-CZ"/>
        </w:rPr>
      </w:pPr>
    </w:p>
    <w:p w14:paraId="73D1ED6E" w14:textId="0976EA10" w:rsidR="00590F6C" w:rsidRPr="005C342E" w:rsidRDefault="001D1B96" w:rsidP="000F4018">
      <w:pPr>
        <w:spacing w:after="0"/>
        <w:jc w:val="both"/>
        <w:rPr>
          <w:rFonts w:ascii="Arial" w:eastAsia="Times New Roman" w:hAnsi="Arial" w:cs="Arial"/>
          <w:i/>
          <w:iCs/>
          <w:color w:val="000000"/>
          <w:sz w:val="24"/>
          <w:szCs w:val="24"/>
          <w:lang w:eastAsia="cs-CZ"/>
        </w:rPr>
      </w:pPr>
      <w:r w:rsidRPr="000F4018">
        <w:rPr>
          <w:rFonts w:ascii="Arial" w:eastAsia="Times New Roman" w:hAnsi="Arial" w:cs="Arial"/>
          <w:color w:val="000000"/>
          <w:sz w:val="24"/>
          <w:szCs w:val="24"/>
          <w:lang w:eastAsia="cs-CZ"/>
        </w:rPr>
        <w:t>Celkem si dětské úrazy ročně vyžádají přes 30 tisíc hospitalizací, dalších 450 tisíc dětských úrazů je každý rok ošetřeno ambulantně</w:t>
      </w:r>
      <w:r w:rsidR="000F4018" w:rsidRPr="000F4018">
        <w:rPr>
          <w:rFonts w:ascii="Arial" w:eastAsia="Times New Roman" w:hAnsi="Arial" w:cs="Arial"/>
          <w:color w:val="000000"/>
          <w:sz w:val="24"/>
          <w:szCs w:val="24"/>
          <w:lang w:eastAsia="cs-CZ"/>
        </w:rPr>
        <w:t xml:space="preserve"> a </w:t>
      </w:r>
      <w:r w:rsidRPr="000F4018">
        <w:rPr>
          <w:rFonts w:ascii="Arial" w:eastAsia="Times New Roman" w:hAnsi="Arial" w:cs="Arial"/>
          <w:color w:val="000000"/>
          <w:sz w:val="24"/>
          <w:szCs w:val="24"/>
          <w:lang w:eastAsia="cs-CZ"/>
        </w:rPr>
        <w:t xml:space="preserve">až </w:t>
      </w:r>
      <w:r w:rsidR="002C5B60" w:rsidRPr="000F4018">
        <w:rPr>
          <w:rFonts w:ascii="Arial" w:eastAsia="Times New Roman" w:hAnsi="Arial" w:cs="Arial"/>
          <w:color w:val="000000"/>
          <w:sz w:val="24"/>
          <w:szCs w:val="24"/>
          <w:lang w:eastAsia="cs-CZ"/>
        </w:rPr>
        <w:t xml:space="preserve">2 </w:t>
      </w:r>
      <w:r w:rsidRPr="000F4018">
        <w:rPr>
          <w:rFonts w:ascii="Arial" w:eastAsia="Times New Roman" w:hAnsi="Arial" w:cs="Arial"/>
          <w:color w:val="000000"/>
          <w:sz w:val="24"/>
          <w:szCs w:val="24"/>
          <w:lang w:eastAsia="cs-CZ"/>
        </w:rPr>
        <w:t>tisíce dětí má po úrazu trvalé následky.</w:t>
      </w:r>
      <w:r w:rsidRPr="000F4018">
        <w:rPr>
          <w:rFonts w:ascii="Arial" w:eastAsia="Times New Roman" w:hAnsi="Arial" w:cs="Arial"/>
          <w:color w:val="000000"/>
          <w:sz w:val="24"/>
          <w:szCs w:val="24"/>
          <w:lang w:eastAsia="cs-CZ"/>
        </w:rPr>
        <w:br/>
      </w:r>
      <w:r w:rsidRPr="000F4018">
        <w:rPr>
          <w:rFonts w:ascii="Arial" w:eastAsia="Times New Roman" w:hAnsi="Arial" w:cs="Arial"/>
          <w:color w:val="000000"/>
          <w:sz w:val="24"/>
          <w:szCs w:val="24"/>
          <w:lang w:eastAsia="cs-CZ"/>
        </w:rPr>
        <w:br/>
      </w:r>
      <w:r w:rsidRPr="000F4018">
        <w:rPr>
          <w:rFonts w:ascii="Arial" w:eastAsia="Times New Roman" w:hAnsi="Arial" w:cs="Arial"/>
          <w:i/>
          <w:iCs/>
          <w:color w:val="000000"/>
          <w:sz w:val="24"/>
          <w:szCs w:val="24"/>
          <w:lang w:eastAsia="cs-CZ"/>
        </w:rPr>
        <w:t xml:space="preserve">„S létem a prázdninovými aktivitami dětí nastupuje období menší opatrnosti a výrazně vyšší odvahy pouštět se do dobrodružství a třeba i přecenění vlastních možností. A protože víme, že úrazy dokážou dítěti a potažmo celé rodině minimálně zkazit prázdniny, zrušit dovolenou… a ty závažnější přinést i </w:t>
      </w:r>
      <w:r w:rsidRPr="000F4018">
        <w:rPr>
          <w:rFonts w:ascii="Arial" w:hAnsi="Arial" w:cs="Arial"/>
          <w:i/>
          <w:iCs/>
          <w:color w:val="000000"/>
          <w:sz w:val="24"/>
          <w:szCs w:val="24"/>
        </w:rPr>
        <w:t>dlouhodobé zdravotní problémy, rozhodli jsme se v období státem schválených prázdnin našim klientům životního pojištění poskytnout dvojnásobné pojistné plnění za dětské úrazy</w:t>
      </w:r>
      <w:r w:rsidR="002C5B60" w:rsidRPr="000F4018">
        <w:rPr>
          <w:rFonts w:ascii="Arial" w:hAnsi="Arial" w:cs="Arial"/>
          <w:i/>
          <w:iCs/>
          <w:color w:val="000000"/>
          <w:sz w:val="24"/>
          <w:szCs w:val="24"/>
        </w:rPr>
        <w:t>. Dvojnásobné plnění se týká připojištění trvalých následků úrazu, horních končetin a doby nezbytného léčení</w:t>
      </w:r>
      <w:r w:rsidRPr="000F4018">
        <w:rPr>
          <w:rFonts w:ascii="Arial" w:hAnsi="Arial" w:cs="Arial"/>
          <w:i/>
          <w:iCs/>
          <w:color w:val="000000"/>
          <w:sz w:val="24"/>
          <w:szCs w:val="24"/>
        </w:rPr>
        <w:t xml:space="preserve">,“ </w:t>
      </w:r>
      <w:r w:rsidRPr="000F4018">
        <w:rPr>
          <w:rFonts w:ascii="Arial" w:hAnsi="Arial" w:cs="Arial"/>
          <w:color w:val="000000"/>
          <w:sz w:val="24"/>
          <w:szCs w:val="24"/>
        </w:rPr>
        <w:t xml:space="preserve">uvedla produktová specialistka pojišťovny MetLife Michala Hanzlíčková.  </w:t>
      </w:r>
      <w:r w:rsidRPr="000F4018">
        <w:rPr>
          <w:rFonts w:ascii="Arial" w:hAnsi="Arial" w:cs="Arial"/>
          <w:color w:val="000000"/>
          <w:sz w:val="24"/>
          <w:szCs w:val="24"/>
        </w:rPr>
        <w:br/>
      </w:r>
      <w:r w:rsidRPr="000F4018">
        <w:rPr>
          <w:rFonts w:ascii="Arial" w:hAnsi="Arial" w:cs="Arial"/>
          <w:color w:val="000000"/>
          <w:sz w:val="24"/>
          <w:szCs w:val="24"/>
        </w:rPr>
        <w:br/>
      </w:r>
      <w:r w:rsidRPr="000F4018">
        <w:rPr>
          <w:rFonts w:ascii="Arial" w:eastAsia="Times New Roman" w:hAnsi="Arial" w:cs="Arial"/>
          <w:color w:val="000000"/>
          <w:sz w:val="24"/>
          <w:szCs w:val="24"/>
          <w:lang w:eastAsia="cs-CZ"/>
        </w:rPr>
        <w:t xml:space="preserve">S úrazy dětí je spojena nejen nepříjemná bolest, ale také výpadek příjmu </w:t>
      </w:r>
      <w:r w:rsidR="002C5B60" w:rsidRPr="000F4018">
        <w:rPr>
          <w:rFonts w:ascii="Arial" w:eastAsia="Times New Roman" w:hAnsi="Arial" w:cs="Arial"/>
          <w:color w:val="000000"/>
          <w:sz w:val="24"/>
          <w:szCs w:val="24"/>
          <w:lang w:eastAsia="cs-CZ"/>
        </w:rPr>
        <w:t xml:space="preserve">minimálně </w:t>
      </w:r>
      <w:r w:rsidRPr="000F4018">
        <w:rPr>
          <w:rFonts w:ascii="Arial" w:eastAsia="Times New Roman" w:hAnsi="Arial" w:cs="Arial"/>
          <w:color w:val="000000"/>
          <w:sz w:val="24"/>
          <w:szCs w:val="24"/>
          <w:lang w:eastAsia="cs-CZ"/>
        </w:rPr>
        <w:t xml:space="preserve">jednoho rodiče v době rekonvalescence. </w:t>
      </w:r>
      <w:r w:rsidRPr="000F4018">
        <w:rPr>
          <w:rFonts w:ascii="Arial" w:eastAsia="Times New Roman" w:hAnsi="Arial" w:cs="Arial"/>
          <w:i/>
          <w:iCs/>
          <w:color w:val="000000"/>
          <w:sz w:val="24"/>
          <w:szCs w:val="24"/>
          <w:lang w:eastAsia="cs-CZ"/>
        </w:rPr>
        <w:t>„Dvojnásobné pojistné plnění pomůže zmírnit tento výpadek příjmu. V našich statistikách hlášení úrazu se naštěstí většinou objevují běžné úrazy, jako jsou zlomeniny, pohmožděniny, podvrtnutí</w:t>
      </w:r>
      <w:r w:rsidR="000F4018" w:rsidRPr="000F4018">
        <w:rPr>
          <w:rFonts w:ascii="Arial" w:eastAsia="Times New Roman" w:hAnsi="Arial" w:cs="Arial"/>
          <w:i/>
          <w:iCs/>
          <w:color w:val="000000"/>
          <w:sz w:val="24"/>
          <w:szCs w:val="24"/>
          <w:lang w:eastAsia="cs-CZ"/>
        </w:rPr>
        <w:t xml:space="preserve">, </w:t>
      </w:r>
      <w:r w:rsidRPr="000F4018">
        <w:rPr>
          <w:rFonts w:ascii="Arial" w:eastAsia="Times New Roman" w:hAnsi="Arial" w:cs="Arial"/>
          <w:i/>
          <w:iCs/>
          <w:color w:val="000000"/>
          <w:sz w:val="24"/>
          <w:szCs w:val="24"/>
          <w:lang w:eastAsia="cs-CZ"/>
        </w:rPr>
        <w:t>…, jejichž doba léčení obvykle nepřekračuje měsíc. Nejvyšší je počet zlomenin zápěstí a dalších kostí horních končetin</w:t>
      </w:r>
      <w:r w:rsidR="002C5B60" w:rsidRPr="000F4018">
        <w:rPr>
          <w:rFonts w:ascii="Arial" w:eastAsia="Times New Roman" w:hAnsi="Arial" w:cs="Arial"/>
          <w:i/>
          <w:iCs/>
          <w:color w:val="000000"/>
          <w:sz w:val="24"/>
          <w:szCs w:val="24"/>
          <w:lang w:eastAsia="cs-CZ"/>
        </w:rPr>
        <w:t xml:space="preserve"> způsobených nejčastěji pády.</w:t>
      </w:r>
      <w:r w:rsidRPr="000F4018">
        <w:rPr>
          <w:rFonts w:ascii="Arial" w:eastAsia="Times New Roman" w:hAnsi="Arial" w:cs="Arial"/>
          <w:i/>
          <w:iCs/>
          <w:color w:val="000000"/>
          <w:sz w:val="24"/>
          <w:szCs w:val="24"/>
          <w:lang w:eastAsia="cs-CZ"/>
        </w:rPr>
        <w:t xml:space="preserve"> V poslední době také roste počet natažení vazů a svalů, podvrtnutí nebo naraženin z velmi </w:t>
      </w:r>
      <w:r w:rsidRPr="000F4018">
        <w:rPr>
          <w:rFonts w:ascii="Arial" w:eastAsia="Times New Roman" w:hAnsi="Arial" w:cs="Arial"/>
          <w:i/>
          <w:iCs/>
          <w:color w:val="000000"/>
          <w:sz w:val="24"/>
          <w:szCs w:val="24"/>
          <w:lang w:eastAsia="cs-CZ"/>
        </w:rPr>
        <w:lastRenderedPageBreak/>
        <w:t xml:space="preserve">populárních trampolín,“ </w:t>
      </w:r>
      <w:r w:rsidRPr="000F4018">
        <w:rPr>
          <w:rFonts w:ascii="Arial" w:eastAsia="Times New Roman" w:hAnsi="Arial" w:cs="Arial"/>
          <w:color w:val="000000"/>
          <w:sz w:val="24"/>
          <w:szCs w:val="24"/>
          <w:lang w:eastAsia="cs-CZ"/>
        </w:rPr>
        <w:t xml:space="preserve">dodává Michala Hanzlíčková.  </w:t>
      </w:r>
      <w:r w:rsidRPr="000F4018">
        <w:rPr>
          <w:rFonts w:ascii="Arial" w:eastAsia="Times New Roman" w:hAnsi="Arial" w:cs="Arial"/>
          <w:color w:val="000000"/>
          <w:sz w:val="24"/>
          <w:szCs w:val="24"/>
          <w:lang w:eastAsia="cs-CZ"/>
        </w:rPr>
        <w:br/>
      </w:r>
      <w:r w:rsidRPr="000F4018">
        <w:rPr>
          <w:rFonts w:ascii="Arial" w:eastAsia="Times New Roman" w:hAnsi="Arial" w:cs="Arial"/>
          <w:color w:val="000000"/>
          <w:sz w:val="24"/>
          <w:szCs w:val="24"/>
          <w:lang w:eastAsia="cs-CZ"/>
        </w:rPr>
        <w:br/>
        <w:t xml:space="preserve">Bohužel každoročně se dětem o prázdninách stanou i zranění s trvalými následky, které komplikují jejich zařazení zpět do kolektivu i dosavadního aktivního života. Tyto úrazy přinášejí samozřejmě i starosti rodičům, a to nejen psychické a sociální, ale i ekonomické. </w:t>
      </w:r>
      <w:r w:rsidRPr="000F4018">
        <w:rPr>
          <w:rFonts w:ascii="Arial" w:eastAsia="Times New Roman" w:hAnsi="Arial" w:cs="Arial"/>
          <w:i/>
          <w:iCs/>
          <w:color w:val="000000"/>
          <w:sz w:val="24"/>
          <w:szCs w:val="24"/>
          <w:lang w:eastAsia="cs-CZ"/>
        </w:rPr>
        <w:t xml:space="preserve">„Mezi ně patřil i případ dětí hrajících si s petardou, která nečekaně vybouchla a jednomu z chlapců poškodila zrak tak, že na pravé oko vůbec nevidí. Pojistné plnění bylo oceněno na </w:t>
      </w:r>
      <w:r w:rsidRPr="000F4018">
        <w:rPr>
          <w:rFonts w:ascii="Arial" w:hAnsi="Arial" w:cs="Arial"/>
          <w:i/>
          <w:iCs/>
          <w:color w:val="000000"/>
          <w:sz w:val="24"/>
          <w:szCs w:val="24"/>
        </w:rPr>
        <w:t xml:space="preserve">1 300 000 Kč, ale protože se nešťastná událost stala o prázdninách v době trvání speciální akce, dvojnásobného plnění, bylo nakonec vyplaceno 2 600 000 Kč. Chlapci částka stoprocentní zrak nevrátí, ale rodičům umožní udělat si více času na péči o syna a jemu </w:t>
      </w:r>
      <w:r w:rsidR="00693194" w:rsidRPr="000F4018">
        <w:rPr>
          <w:rFonts w:ascii="Arial" w:hAnsi="Arial" w:cs="Arial"/>
          <w:i/>
          <w:iCs/>
          <w:color w:val="000000"/>
          <w:sz w:val="24"/>
          <w:szCs w:val="24"/>
        </w:rPr>
        <w:t xml:space="preserve">samotnému </w:t>
      </w:r>
      <w:r w:rsidRPr="000F4018">
        <w:rPr>
          <w:rFonts w:ascii="Arial" w:hAnsi="Arial" w:cs="Arial"/>
          <w:i/>
          <w:iCs/>
          <w:color w:val="000000"/>
          <w:sz w:val="24"/>
          <w:szCs w:val="24"/>
        </w:rPr>
        <w:t>může posloužit při</w:t>
      </w:r>
      <w:r w:rsidR="00071F77" w:rsidRPr="000F4018">
        <w:rPr>
          <w:rFonts w:ascii="Arial" w:hAnsi="Arial" w:cs="Arial"/>
          <w:i/>
          <w:iCs/>
          <w:color w:val="000000"/>
          <w:sz w:val="24"/>
          <w:szCs w:val="24"/>
        </w:rPr>
        <w:t xml:space="preserve"> financování speciálních potřeb nebo</w:t>
      </w:r>
      <w:r w:rsidRPr="000F4018">
        <w:rPr>
          <w:rFonts w:ascii="Arial" w:hAnsi="Arial" w:cs="Arial"/>
          <w:i/>
          <w:iCs/>
          <w:color w:val="000000"/>
          <w:sz w:val="24"/>
          <w:szCs w:val="24"/>
        </w:rPr>
        <w:t xml:space="preserve"> výběru nových koníčků</w:t>
      </w:r>
      <w:r w:rsidR="00071F77" w:rsidRPr="000F4018">
        <w:rPr>
          <w:rFonts w:ascii="Arial" w:hAnsi="Arial" w:cs="Arial"/>
          <w:i/>
          <w:iCs/>
          <w:color w:val="000000"/>
          <w:sz w:val="24"/>
          <w:szCs w:val="24"/>
        </w:rPr>
        <w:t xml:space="preserve"> </w:t>
      </w:r>
      <w:r w:rsidR="00DD153F" w:rsidRPr="000F4018">
        <w:rPr>
          <w:rFonts w:ascii="Arial" w:hAnsi="Arial" w:cs="Arial"/>
          <w:i/>
          <w:iCs/>
          <w:color w:val="000000"/>
          <w:sz w:val="24"/>
          <w:szCs w:val="24"/>
        </w:rPr>
        <w:t xml:space="preserve">a potřebných </w:t>
      </w:r>
      <w:r w:rsidRPr="000F4018">
        <w:rPr>
          <w:rFonts w:ascii="Arial" w:hAnsi="Arial" w:cs="Arial"/>
          <w:i/>
          <w:iCs/>
          <w:color w:val="000000"/>
          <w:sz w:val="24"/>
          <w:szCs w:val="24"/>
        </w:rPr>
        <w:t>pomůcek</w:t>
      </w:r>
      <w:r w:rsidRPr="000F4018">
        <w:rPr>
          <w:rFonts w:ascii="Arial" w:eastAsia="Times New Roman" w:hAnsi="Arial" w:cs="Arial"/>
          <w:i/>
          <w:iCs/>
          <w:color w:val="000000"/>
          <w:sz w:val="24"/>
          <w:szCs w:val="24"/>
          <w:lang w:eastAsia="cs-CZ"/>
        </w:rPr>
        <w:t>,“</w:t>
      </w:r>
      <w:r w:rsidRPr="000F4018">
        <w:rPr>
          <w:rFonts w:ascii="Arial" w:eastAsia="Times New Roman" w:hAnsi="Arial" w:cs="Arial"/>
          <w:color w:val="000000"/>
          <w:sz w:val="24"/>
          <w:szCs w:val="24"/>
          <w:lang w:eastAsia="cs-CZ"/>
        </w:rPr>
        <w:t xml:space="preserve"> uzavřela Michala Hanzlíčková.</w:t>
      </w:r>
    </w:p>
    <w:p w14:paraId="794B0019" w14:textId="77777777" w:rsidR="001D1B96" w:rsidRPr="000F4018" w:rsidRDefault="001D1B96" w:rsidP="000F4018">
      <w:pPr>
        <w:spacing w:after="0"/>
        <w:jc w:val="both"/>
        <w:rPr>
          <w:rFonts w:ascii="Arial" w:hAnsi="Arial" w:cs="Arial"/>
          <w:bCs/>
          <w:sz w:val="24"/>
          <w:szCs w:val="24"/>
        </w:rPr>
      </w:pPr>
    </w:p>
    <w:p w14:paraId="04340A42" w14:textId="77777777" w:rsidR="001D1B96" w:rsidRDefault="001D1B96" w:rsidP="00590F6C">
      <w:pPr>
        <w:spacing w:after="0"/>
        <w:rPr>
          <w:rFonts w:ascii="Arial" w:hAnsi="Arial" w:cs="Arial"/>
          <w:bCs/>
          <w:sz w:val="24"/>
        </w:rPr>
      </w:pPr>
    </w:p>
    <w:p w14:paraId="02D97605" w14:textId="77777777" w:rsidR="0077767E" w:rsidRDefault="000A071C">
      <w:pPr>
        <w:spacing w:after="0"/>
        <w:rPr>
          <w:rFonts w:ascii="Arial" w:hAnsi="Arial" w:cs="Arial"/>
          <w:b/>
          <w:sz w:val="20"/>
          <w:u w:val="single"/>
        </w:rPr>
      </w:pPr>
      <w:r>
        <w:rPr>
          <w:rFonts w:ascii="Arial" w:hAnsi="Arial" w:cs="Arial"/>
          <w:b/>
          <w:sz w:val="20"/>
          <w:u w:val="single"/>
        </w:rPr>
        <w:t>Pro více informací kontaktujte:</w:t>
      </w:r>
    </w:p>
    <w:p w14:paraId="6B914766" w14:textId="77777777" w:rsidR="0077767E" w:rsidRDefault="0077767E">
      <w:pPr>
        <w:spacing w:after="0" w:line="240" w:lineRule="auto"/>
        <w:rPr>
          <w:rFonts w:ascii="Arial" w:hAnsi="Arial" w:cs="Arial"/>
          <w:sz w:val="20"/>
        </w:rPr>
      </w:pPr>
    </w:p>
    <w:p w14:paraId="3F6D0CFE" w14:textId="77777777" w:rsidR="0077767E" w:rsidRDefault="000A071C">
      <w:pPr>
        <w:spacing w:after="0" w:line="240" w:lineRule="auto"/>
        <w:rPr>
          <w:rFonts w:ascii="Arial" w:hAnsi="Arial" w:cs="Arial"/>
          <w:sz w:val="20"/>
        </w:rPr>
      </w:pPr>
      <w:r>
        <w:rPr>
          <w:rFonts w:ascii="Arial" w:hAnsi="Arial" w:cs="Arial"/>
          <w:sz w:val="20"/>
        </w:rPr>
        <w:t>Veronika Hášová</w:t>
      </w:r>
    </w:p>
    <w:p w14:paraId="55983D45" w14:textId="77777777" w:rsidR="0077767E" w:rsidRDefault="000A071C">
      <w:pPr>
        <w:spacing w:after="0" w:line="240" w:lineRule="auto"/>
        <w:rPr>
          <w:rFonts w:ascii="Arial" w:hAnsi="Arial" w:cs="Arial"/>
          <w:b/>
          <w:bCs/>
          <w:sz w:val="20"/>
        </w:rPr>
      </w:pPr>
      <w:r>
        <w:rPr>
          <w:rFonts w:ascii="Arial" w:hAnsi="Arial" w:cs="Arial"/>
          <w:b/>
          <w:bCs/>
          <w:sz w:val="20"/>
        </w:rPr>
        <w:t>Crest Communications, a.s.</w:t>
      </w:r>
    </w:p>
    <w:p w14:paraId="4C736778" w14:textId="77777777" w:rsidR="0077767E" w:rsidRDefault="000A071C">
      <w:pPr>
        <w:spacing w:after="0" w:line="240" w:lineRule="auto"/>
        <w:rPr>
          <w:rFonts w:ascii="Arial" w:hAnsi="Arial" w:cs="Arial"/>
          <w:sz w:val="20"/>
        </w:rPr>
      </w:pPr>
      <w:r>
        <w:rPr>
          <w:rFonts w:ascii="Arial" w:hAnsi="Arial" w:cs="Arial"/>
          <w:sz w:val="20"/>
        </w:rPr>
        <w:t>Ostrovní 126/30</w:t>
      </w:r>
    </w:p>
    <w:p w14:paraId="0255338D" w14:textId="77777777" w:rsidR="0077767E" w:rsidRDefault="000A071C">
      <w:pPr>
        <w:spacing w:after="0" w:line="240" w:lineRule="auto"/>
        <w:rPr>
          <w:rFonts w:ascii="Arial" w:hAnsi="Arial" w:cs="Arial"/>
          <w:sz w:val="20"/>
        </w:rPr>
      </w:pPr>
      <w:r>
        <w:rPr>
          <w:rFonts w:ascii="Arial" w:hAnsi="Arial" w:cs="Arial"/>
          <w:sz w:val="20"/>
        </w:rPr>
        <w:t>110 00 Praha 1</w:t>
      </w:r>
    </w:p>
    <w:p w14:paraId="19A74A3E" w14:textId="77777777" w:rsidR="0077767E" w:rsidRDefault="000A071C">
      <w:pPr>
        <w:spacing w:after="0" w:line="240" w:lineRule="auto"/>
        <w:rPr>
          <w:rFonts w:ascii="Arial" w:hAnsi="Arial" w:cs="Arial"/>
          <w:sz w:val="20"/>
        </w:rPr>
      </w:pPr>
      <w:r>
        <w:rPr>
          <w:rFonts w:ascii="Arial" w:hAnsi="Arial" w:cs="Arial"/>
          <w:sz w:val="20"/>
        </w:rPr>
        <w:t>gsm: + 420 737 230 060</w:t>
      </w:r>
    </w:p>
    <w:p w14:paraId="41D7F1D6" w14:textId="77777777" w:rsidR="0077767E" w:rsidRDefault="000A071C">
      <w:pPr>
        <w:spacing w:after="0" w:line="240" w:lineRule="auto"/>
        <w:rPr>
          <w:rFonts w:ascii="Arial" w:hAnsi="Arial" w:cs="Arial"/>
          <w:sz w:val="20"/>
          <w:szCs w:val="20"/>
        </w:rPr>
      </w:pPr>
      <w:r>
        <w:rPr>
          <w:rFonts w:ascii="Arial" w:hAnsi="Arial" w:cs="Arial"/>
          <w:sz w:val="20"/>
          <w:szCs w:val="20"/>
        </w:rPr>
        <w:t>www.crestcom.cz</w:t>
      </w:r>
    </w:p>
    <w:p w14:paraId="146569E6" w14:textId="77777777" w:rsidR="0077767E" w:rsidRDefault="000A071C">
      <w:pPr>
        <w:spacing w:after="0" w:line="240" w:lineRule="auto"/>
        <w:rPr>
          <w:rFonts w:ascii="Arial" w:hAnsi="Arial" w:cs="Arial"/>
          <w:color w:val="0000FF"/>
          <w:sz w:val="20"/>
          <w:u w:val="single"/>
        </w:rPr>
      </w:pPr>
      <w:r>
        <w:rPr>
          <w:rFonts w:ascii="Arial" w:hAnsi="Arial" w:cs="Arial"/>
          <w:color w:val="000000"/>
          <w:sz w:val="20"/>
        </w:rPr>
        <w:t xml:space="preserve">e-mail: </w:t>
      </w:r>
      <w:hyperlink r:id="rId11">
        <w:r>
          <w:rPr>
            <w:rStyle w:val="Internetovodkaz"/>
            <w:rFonts w:ascii="Arial" w:hAnsi="Arial" w:cs="Arial"/>
            <w:color w:val="0070C0"/>
            <w:sz w:val="20"/>
          </w:rPr>
          <w:t>veronika.hasova@crestcom.cz</w:t>
        </w:r>
      </w:hyperlink>
    </w:p>
    <w:p w14:paraId="119C5727" w14:textId="77777777" w:rsidR="0077767E" w:rsidRDefault="0077767E">
      <w:pPr>
        <w:shd w:val="clear" w:color="auto" w:fill="FFFFFF"/>
        <w:rPr>
          <w:rFonts w:ascii="Arial" w:hAnsi="Arial" w:cs="Arial"/>
          <w:sz w:val="20"/>
          <w:szCs w:val="20"/>
        </w:rPr>
      </w:pPr>
    </w:p>
    <w:p w14:paraId="35C8284B"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O společnosti Metlife</w:t>
      </w:r>
    </w:p>
    <w:p w14:paraId="5ABE96C4" w14:textId="08CE19CA"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Společnost MetLife, Inc. (NYSE: MET) je prostřednictvím svých dceřiných a přidružených firem jednou z předních světových společností poskytujících finanční služby v oblasti pojištění, anuit, zaměstnaneckých benefitů a správy aktiv, které pomáhají individuálním i firemním zákazníkům vytvořit jistější budoucnost. Společnost MetLife byla založena v roce 1868, svoji činnost vykonává ve více než 40 zemích a zaujímá vedoucí postavení ve Spojených státech, Japonsku, Latinské Americe, Asii, Evropě a na Středním východě. Další informace naleznete na</w:t>
      </w:r>
      <w:r w:rsidR="00C44D6A">
        <w:rPr>
          <w:rFonts w:ascii="Arial" w:hAnsi="Arial" w:cs="Arial"/>
          <w:color w:val="333333"/>
          <w:sz w:val="20"/>
          <w:szCs w:val="20"/>
        </w:rPr>
        <w:t> </w:t>
      </w:r>
      <w:r>
        <w:rPr>
          <w:rFonts w:ascii="Arial" w:hAnsi="Arial" w:cs="Arial"/>
          <w:color w:val="333333"/>
          <w:sz w:val="20"/>
          <w:szCs w:val="20"/>
        </w:rPr>
        <w:t>adrese</w:t>
      </w:r>
      <w:r>
        <w:rPr>
          <w:rFonts w:ascii="Arial" w:hAnsi="Arial" w:cs="Arial"/>
          <w:color w:val="0070C0"/>
          <w:sz w:val="20"/>
          <w:szCs w:val="20"/>
        </w:rPr>
        <w:t> </w:t>
      </w:r>
      <w:hyperlink r:id="rId12" w:tgtFrame="_blank">
        <w:r>
          <w:rPr>
            <w:rStyle w:val="Internetovodkaz"/>
            <w:rFonts w:ascii="Arial" w:hAnsi="Arial" w:cs="Arial"/>
            <w:color w:val="0070C0"/>
            <w:sz w:val="20"/>
            <w:szCs w:val="20"/>
          </w:rPr>
          <w:t>www.metlife.com</w:t>
        </w:r>
      </w:hyperlink>
      <w:r>
        <w:rPr>
          <w:rFonts w:ascii="Arial" w:hAnsi="Arial" w:cs="Arial"/>
          <w:color w:val="333333"/>
          <w:sz w:val="20"/>
          <w:szCs w:val="20"/>
        </w:rPr>
        <w:t>.</w:t>
      </w:r>
    </w:p>
    <w:p w14:paraId="5CAACF05" w14:textId="77777777" w:rsidR="0077767E" w:rsidRDefault="0077767E" w:rsidP="00C44D6A">
      <w:pPr>
        <w:pStyle w:val="Normlnweb"/>
        <w:shd w:val="clear" w:color="auto" w:fill="FFFFFF"/>
        <w:spacing w:beforeAutospacing="0" w:after="0" w:afterAutospacing="0"/>
        <w:jc w:val="both"/>
        <w:rPr>
          <w:rFonts w:ascii="Arial" w:hAnsi="Arial" w:cs="Arial"/>
          <w:color w:val="333333"/>
          <w:sz w:val="20"/>
          <w:szCs w:val="20"/>
        </w:rPr>
      </w:pPr>
    </w:p>
    <w:p w14:paraId="1FD4C949"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b/>
          <w:bCs/>
          <w:color w:val="333333"/>
          <w:sz w:val="20"/>
          <w:szCs w:val="20"/>
        </w:rPr>
        <w:t>MetLife v České republice</w:t>
      </w:r>
    </w:p>
    <w:p w14:paraId="413AC086" w14:textId="77777777" w:rsidR="0077767E" w:rsidRDefault="000A071C" w:rsidP="00C44D6A">
      <w:pPr>
        <w:pStyle w:val="Normlnweb"/>
        <w:shd w:val="clear" w:color="auto" w:fill="FFFFFF"/>
        <w:spacing w:beforeAutospacing="0" w:after="0" w:afterAutospacing="0"/>
        <w:jc w:val="both"/>
        <w:rPr>
          <w:rFonts w:ascii="Arial" w:hAnsi="Arial" w:cs="Arial"/>
          <w:color w:val="333333"/>
          <w:sz w:val="20"/>
          <w:szCs w:val="20"/>
        </w:rPr>
      </w:pPr>
      <w:r>
        <w:rPr>
          <w:rFonts w:ascii="Arial" w:hAnsi="Arial" w:cs="Arial"/>
          <w:color w:val="333333"/>
          <w:sz w:val="20"/>
          <w:szCs w:val="20"/>
        </w:rPr>
        <w:t>Pojišťovna MetLife (MetLife Europe d.a.c.) nabízí své služby v České republice od roku 1992. Dlouhodobě se umisťuje v žebříčku top 10 nejvyužívanějších pojišťoven v oblasti životního pojištění. Více informací na </w:t>
      </w:r>
      <w:hyperlink r:id="rId13">
        <w:r w:rsidRPr="00111C80">
          <w:rPr>
            <w:rStyle w:val="Internetovodkaz"/>
            <w:rFonts w:ascii="Arial" w:hAnsi="Arial" w:cs="Arial"/>
            <w:color w:val="0070C0"/>
            <w:sz w:val="20"/>
            <w:szCs w:val="20"/>
          </w:rPr>
          <w:t>www.metlife.cz</w:t>
        </w:r>
      </w:hyperlink>
      <w:r>
        <w:rPr>
          <w:rFonts w:ascii="Arial" w:hAnsi="Arial" w:cs="Arial"/>
          <w:color w:val="333333"/>
          <w:sz w:val="20"/>
          <w:szCs w:val="20"/>
        </w:rPr>
        <w:t>.</w:t>
      </w:r>
    </w:p>
    <w:p w14:paraId="4E28887D" w14:textId="77777777" w:rsidR="0051150E" w:rsidRPr="00717090" w:rsidRDefault="0051150E" w:rsidP="0051150E">
      <w:pPr>
        <w:pStyle w:val="Normlnweb"/>
        <w:shd w:val="clear" w:color="auto" w:fill="FFFFFF"/>
        <w:spacing w:beforeAutospacing="0" w:after="0" w:afterAutospacing="0"/>
        <w:rPr>
          <w:rFonts w:ascii="Arial" w:hAnsi="Arial" w:cs="Arial"/>
          <w:b/>
          <w:bCs/>
          <w:color w:val="333333"/>
          <w:sz w:val="20"/>
          <w:szCs w:val="20"/>
        </w:rPr>
      </w:pPr>
    </w:p>
    <w:p w14:paraId="2F4661C2" w14:textId="77777777" w:rsidR="0077767E" w:rsidRDefault="0077767E">
      <w:pPr>
        <w:pStyle w:val="Normlnweb"/>
        <w:shd w:val="clear" w:color="auto" w:fill="FFFFFF"/>
        <w:spacing w:beforeAutospacing="0" w:after="0" w:afterAutospacing="0"/>
        <w:rPr>
          <w:rFonts w:ascii="Arial" w:hAnsi="Arial" w:cs="Arial"/>
          <w:color w:val="333333"/>
          <w:sz w:val="20"/>
          <w:szCs w:val="20"/>
        </w:rPr>
      </w:pPr>
    </w:p>
    <w:sectPr w:rsidR="0077767E">
      <w:pgSz w:w="11906" w:h="16838"/>
      <w:pgMar w:top="851" w:right="851" w:bottom="851" w:left="85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NSimSun">
    <w:panose1 w:val="02010609030101010101"/>
    <w:charset w:val="86"/>
    <w:family w:val="modern"/>
    <w:pitch w:val="fixed"/>
    <w:sig w:usb0="00000203" w:usb1="288F0000" w:usb2="00000016" w:usb3="00000000" w:csb0="00040001" w:csb1="00000000"/>
  </w:font>
  <w:font w:name="Georgia">
    <w:panose1 w:val="02040502050405020303"/>
    <w:charset w:val="EE"/>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67E"/>
    <w:rsid w:val="0005173F"/>
    <w:rsid w:val="00052604"/>
    <w:rsid w:val="00071F77"/>
    <w:rsid w:val="000A071C"/>
    <w:rsid w:val="000F4018"/>
    <w:rsid w:val="00111C80"/>
    <w:rsid w:val="00112CA9"/>
    <w:rsid w:val="00176919"/>
    <w:rsid w:val="00194F92"/>
    <w:rsid w:val="001B60C2"/>
    <w:rsid w:val="001D1B96"/>
    <w:rsid w:val="001D6564"/>
    <w:rsid w:val="00224E0F"/>
    <w:rsid w:val="00250ED0"/>
    <w:rsid w:val="002B36AC"/>
    <w:rsid w:val="002B50EF"/>
    <w:rsid w:val="002B53DD"/>
    <w:rsid w:val="002B7EB9"/>
    <w:rsid w:val="002C4B96"/>
    <w:rsid w:val="002C5B60"/>
    <w:rsid w:val="002D00F5"/>
    <w:rsid w:val="002D6565"/>
    <w:rsid w:val="003711D6"/>
    <w:rsid w:val="003A659A"/>
    <w:rsid w:val="00442076"/>
    <w:rsid w:val="004B60D8"/>
    <w:rsid w:val="004C71AB"/>
    <w:rsid w:val="004E00CD"/>
    <w:rsid w:val="004F1AE7"/>
    <w:rsid w:val="0051150E"/>
    <w:rsid w:val="005151FC"/>
    <w:rsid w:val="005328D4"/>
    <w:rsid w:val="0056154E"/>
    <w:rsid w:val="005814BC"/>
    <w:rsid w:val="00590F6C"/>
    <w:rsid w:val="005C342E"/>
    <w:rsid w:val="006310F9"/>
    <w:rsid w:val="00673A92"/>
    <w:rsid w:val="00692AC2"/>
    <w:rsid w:val="00693194"/>
    <w:rsid w:val="00700450"/>
    <w:rsid w:val="00701886"/>
    <w:rsid w:val="0072090B"/>
    <w:rsid w:val="0077767E"/>
    <w:rsid w:val="008B07F6"/>
    <w:rsid w:val="008C15F4"/>
    <w:rsid w:val="008D06F6"/>
    <w:rsid w:val="00907D1B"/>
    <w:rsid w:val="009967DE"/>
    <w:rsid w:val="00A00265"/>
    <w:rsid w:val="00A143F8"/>
    <w:rsid w:val="00A57C32"/>
    <w:rsid w:val="00AA5ABC"/>
    <w:rsid w:val="00AD613E"/>
    <w:rsid w:val="00AE45F6"/>
    <w:rsid w:val="00AF468E"/>
    <w:rsid w:val="00C238BB"/>
    <w:rsid w:val="00C44D6A"/>
    <w:rsid w:val="00C653F8"/>
    <w:rsid w:val="00C70297"/>
    <w:rsid w:val="00CD7AEE"/>
    <w:rsid w:val="00D863C9"/>
    <w:rsid w:val="00DD153F"/>
    <w:rsid w:val="00E16570"/>
    <w:rsid w:val="00E379A6"/>
    <w:rsid w:val="00E42DF8"/>
    <w:rsid w:val="00E56C16"/>
    <w:rsid w:val="00E913FB"/>
    <w:rsid w:val="00F12AD7"/>
    <w:rsid w:val="00F20F4A"/>
    <w:rsid w:val="00F76441"/>
    <w:rsid w:val="00F764F0"/>
    <w:rsid w:val="00F76801"/>
    <w:rsid w:val="00FC5EA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7954"/>
  <w15:docId w15:val="{1C818455-129C-4C4C-9324-D5CFF406F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paragraph" w:styleId="Nadpis1">
    <w:name w:val="heading 1"/>
    <w:basedOn w:val="Normln"/>
    <w:next w:val="Normln"/>
    <w:link w:val="Nadpis1Char"/>
    <w:uiPriority w:val="9"/>
    <w:qFormat/>
    <w:rsid w:val="00D406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link w:val="Nadpis2Char"/>
    <w:uiPriority w:val="9"/>
    <w:qFormat/>
    <w:rsid w:val="00100651"/>
    <w:pPr>
      <w:spacing w:beforeAutospacing="1" w:afterAutospacing="1" w:line="240" w:lineRule="auto"/>
      <w:outlineLvl w:val="1"/>
    </w:pPr>
    <w:rPr>
      <w:rFonts w:ascii="Times New Roman" w:eastAsia="Times New Roman" w:hAnsi="Times New Roman"/>
      <w:b/>
      <w:bCs/>
      <w:sz w:val="36"/>
      <w:szCs w:val="36"/>
      <w:lang w:eastAsia="cs-CZ"/>
    </w:rPr>
  </w:style>
  <w:style w:type="paragraph" w:styleId="Nadpis3">
    <w:name w:val="heading 3"/>
    <w:basedOn w:val="Normln"/>
    <w:link w:val="Nadpis3Char"/>
    <w:uiPriority w:val="9"/>
    <w:qFormat/>
    <w:rsid w:val="00100651"/>
    <w:pPr>
      <w:spacing w:beforeAutospacing="1" w:afterAutospacing="1" w:line="240" w:lineRule="auto"/>
      <w:outlineLvl w:val="2"/>
    </w:pPr>
    <w:rPr>
      <w:rFonts w:ascii="Times New Roman" w:eastAsia="Times New Roman" w:hAnsi="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ovodkaz">
    <w:name w:val="Internetový odkaz"/>
    <w:uiPriority w:val="99"/>
    <w:semiHidden/>
    <w:rsid w:val="0016010D"/>
    <w:rPr>
      <w:color w:val="0000FF"/>
      <w:u w:val="single"/>
    </w:rPr>
  </w:style>
  <w:style w:type="character" w:customStyle="1" w:styleId="Nadpis2Char">
    <w:name w:val="Nadpis 2 Char"/>
    <w:basedOn w:val="Standardnpsmoodstavce"/>
    <w:link w:val="Nadpis2"/>
    <w:uiPriority w:val="9"/>
    <w:qFormat/>
    <w:rsid w:val="00100651"/>
    <w:rPr>
      <w:rFonts w:ascii="Times New Roman" w:eastAsia="Times New Roman" w:hAnsi="Times New Roman"/>
      <w:b/>
      <w:bCs/>
      <w:sz w:val="36"/>
      <w:szCs w:val="36"/>
    </w:rPr>
  </w:style>
  <w:style w:type="character" w:customStyle="1" w:styleId="Nadpis3Char">
    <w:name w:val="Nadpis 3 Char"/>
    <w:basedOn w:val="Standardnpsmoodstavce"/>
    <w:link w:val="Nadpis3"/>
    <w:uiPriority w:val="9"/>
    <w:qFormat/>
    <w:rsid w:val="00100651"/>
    <w:rPr>
      <w:rFonts w:ascii="Times New Roman" w:eastAsia="Times New Roman" w:hAnsi="Times New Roman"/>
      <w:b/>
      <w:bCs/>
      <w:sz w:val="27"/>
      <w:szCs w:val="27"/>
    </w:rPr>
  </w:style>
  <w:style w:type="character" w:styleId="Zdraznn">
    <w:name w:val="Emphasis"/>
    <w:basedOn w:val="Standardnpsmoodstavce"/>
    <w:uiPriority w:val="20"/>
    <w:qFormat/>
    <w:rsid w:val="00100651"/>
    <w:rPr>
      <w:i/>
      <w:iCs/>
    </w:rPr>
  </w:style>
  <w:style w:type="character" w:customStyle="1" w:styleId="Navtveninternetovodkaz">
    <w:name w:val="Navštívený internetový odkaz"/>
    <w:basedOn w:val="Standardnpsmoodstavce"/>
    <w:uiPriority w:val="99"/>
    <w:semiHidden/>
    <w:unhideWhenUsed/>
    <w:rsid w:val="00A83FBD"/>
    <w:rPr>
      <w:color w:val="954F72" w:themeColor="followedHyperlink"/>
      <w:u w:val="single"/>
    </w:rPr>
  </w:style>
  <w:style w:type="character" w:styleId="Siln">
    <w:name w:val="Strong"/>
    <w:basedOn w:val="Standardnpsmoodstavce"/>
    <w:uiPriority w:val="22"/>
    <w:qFormat/>
    <w:rsid w:val="002522F0"/>
    <w:rPr>
      <w:b/>
      <w:bCs/>
    </w:rPr>
  </w:style>
  <w:style w:type="character" w:styleId="Odkaznakoment">
    <w:name w:val="annotation reference"/>
    <w:basedOn w:val="Standardnpsmoodstavce"/>
    <w:unhideWhenUsed/>
    <w:qFormat/>
    <w:rsid w:val="00240202"/>
    <w:rPr>
      <w:sz w:val="16"/>
      <w:szCs w:val="16"/>
    </w:rPr>
  </w:style>
  <w:style w:type="character" w:customStyle="1" w:styleId="TextkomenteChar">
    <w:name w:val="Text komentáře Char"/>
    <w:basedOn w:val="Standardnpsmoodstavce"/>
    <w:link w:val="Textkomente"/>
    <w:uiPriority w:val="99"/>
    <w:qFormat/>
    <w:rsid w:val="00240202"/>
    <w:rPr>
      <w:lang w:eastAsia="en-US"/>
    </w:rPr>
  </w:style>
  <w:style w:type="character" w:customStyle="1" w:styleId="PedmtkomenteChar">
    <w:name w:val="Předmět komentáře Char"/>
    <w:basedOn w:val="TextkomenteChar"/>
    <w:link w:val="Pedmtkomente"/>
    <w:uiPriority w:val="99"/>
    <w:semiHidden/>
    <w:qFormat/>
    <w:rsid w:val="00240202"/>
    <w:rPr>
      <w:b/>
      <w:bCs/>
      <w:lang w:eastAsia="en-US"/>
    </w:rPr>
  </w:style>
  <w:style w:type="character" w:customStyle="1" w:styleId="Nadpis1Char">
    <w:name w:val="Nadpis 1 Char"/>
    <w:basedOn w:val="Standardnpsmoodstavce"/>
    <w:link w:val="Nadpis1"/>
    <w:uiPriority w:val="9"/>
    <w:qFormat/>
    <w:rsid w:val="00D40698"/>
    <w:rPr>
      <w:rFonts w:asciiTheme="majorHAnsi" w:eastAsiaTheme="majorEastAsia" w:hAnsiTheme="majorHAnsi" w:cstheme="majorBidi"/>
      <w:color w:val="2E74B5" w:themeColor="accent1" w:themeShade="BF"/>
      <w:sz w:val="32"/>
      <w:szCs w:val="32"/>
      <w:lang w:eastAsia="en-US"/>
    </w:rPr>
  </w:style>
  <w:style w:type="character" w:styleId="Nevyeenzmnka">
    <w:name w:val="Unresolved Mention"/>
    <w:basedOn w:val="Standardnpsmoodstavce"/>
    <w:uiPriority w:val="99"/>
    <w:semiHidden/>
    <w:unhideWhenUsed/>
    <w:qFormat/>
    <w:rsid w:val="00D038B4"/>
    <w:rPr>
      <w:color w:val="605E5C"/>
      <w:shd w:val="clear" w:color="auto" w:fill="E1DFDD"/>
    </w:rPr>
  </w:style>
  <w:style w:type="character" w:customStyle="1" w:styleId="TextbublinyChar">
    <w:name w:val="Text bubliny Char"/>
    <w:basedOn w:val="Standardnpsmoodstavce"/>
    <w:link w:val="Textbubliny"/>
    <w:uiPriority w:val="99"/>
    <w:semiHidden/>
    <w:qFormat/>
    <w:rsid w:val="006E019F"/>
    <w:rPr>
      <w:rFonts w:ascii="Segoe UI" w:hAnsi="Segoe UI" w:cs="Segoe UI"/>
      <w:sz w:val="18"/>
      <w:szCs w:val="18"/>
      <w:lang w:eastAsia="en-US"/>
    </w:rPr>
  </w:style>
  <w:style w:type="character" w:customStyle="1" w:styleId="ui-provider">
    <w:name w:val="ui-provider"/>
    <w:basedOn w:val="Standardnpsmoodstavce"/>
    <w:qFormat/>
    <w:rsid w:val="00FC605C"/>
  </w:style>
  <w:style w:type="character" w:customStyle="1" w:styleId="cf01">
    <w:name w:val="cf01"/>
    <w:basedOn w:val="Standardnpsmoodstavce"/>
    <w:qFormat/>
    <w:rsid w:val="0023325C"/>
    <w:rPr>
      <w:rFonts w:ascii="Segoe UI" w:hAnsi="Segoe UI" w:cs="Segoe UI"/>
      <w:sz w:val="18"/>
      <w:szCs w:val="18"/>
    </w:rPr>
  </w:style>
  <w:style w:type="character" w:customStyle="1" w:styleId="slovndk">
    <w:name w:val="Číslování řádků"/>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Normlnweb">
    <w:name w:val="Normal (Web)"/>
    <w:basedOn w:val="Normln"/>
    <w:uiPriority w:val="99"/>
    <w:unhideWhenUsed/>
    <w:qFormat/>
    <w:rsid w:val="00100651"/>
    <w:pPr>
      <w:spacing w:beforeAutospacing="1" w:afterAutospacing="1" w:line="240" w:lineRule="auto"/>
    </w:pPr>
    <w:rPr>
      <w:rFonts w:ascii="Times New Roman" w:eastAsia="Times New Roman" w:hAnsi="Times New Roman"/>
      <w:sz w:val="24"/>
      <w:szCs w:val="24"/>
      <w:lang w:eastAsia="cs-CZ"/>
    </w:rPr>
  </w:style>
  <w:style w:type="paragraph" w:styleId="Bezmezer">
    <w:name w:val="No Spacing"/>
    <w:uiPriority w:val="1"/>
    <w:qFormat/>
    <w:rsid w:val="009A3790"/>
    <w:rPr>
      <w:sz w:val="22"/>
      <w:szCs w:val="22"/>
      <w:lang w:eastAsia="en-US"/>
    </w:rPr>
  </w:style>
  <w:style w:type="paragraph" w:styleId="Textkomente">
    <w:name w:val="annotation text"/>
    <w:basedOn w:val="Normln"/>
    <w:link w:val="TextkomenteChar"/>
    <w:unhideWhenUsed/>
    <w:qFormat/>
    <w:rsid w:val="00240202"/>
    <w:pPr>
      <w:spacing w:line="240" w:lineRule="auto"/>
    </w:pPr>
    <w:rPr>
      <w:sz w:val="20"/>
      <w:szCs w:val="20"/>
    </w:rPr>
  </w:style>
  <w:style w:type="paragraph" w:styleId="Pedmtkomente">
    <w:name w:val="annotation subject"/>
    <w:basedOn w:val="Textkomente"/>
    <w:next w:val="Textkomente"/>
    <w:link w:val="PedmtkomenteChar"/>
    <w:uiPriority w:val="99"/>
    <w:semiHidden/>
    <w:unhideWhenUsed/>
    <w:qFormat/>
    <w:rsid w:val="00240202"/>
    <w:rPr>
      <w:b/>
      <w:bCs/>
    </w:rPr>
  </w:style>
  <w:style w:type="paragraph" w:styleId="Revize">
    <w:name w:val="Revision"/>
    <w:uiPriority w:val="99"/>
    <w:semiHidden/>
    <w:qFormat/>
    <w:rsid w:val="00506F7E"/>
    <w:rPr>
      <w:sz w:val="22"/>
      <w:szCs w:val="22"/>
      <w:lang w:eastAsia="en-US"/>
    </w:rPr>
  </w:style>
  <w:style w:type="paragraph" w:styleId="Textbubliny">
    <w:name w:val="Balloon Text"/>
    <w:basedOn w:val="Normln"/>
    <w:link w:val="TextbublinyChar"/>
    <w:uiPriority w:val="99"/>
    <w:semiHidden/>
    <w:unhideWhenUsed/>
    <w:qFormat/>
    <w:rsid w:val="006E019F"/>
    <w:pPr>
      <w:spacing w:after="0" w:line="240" w:lineRule="auto"/>
    </w:pPr>
    <w:rPr>
      <w:rFonts w:ascii="Segoe UI" w:hAnsi="Segoe UI" w:cs="Segoe UI"/>
      <w:sz w:val="18"/>
      <w:szCs w:val="18"/>
    </w:rPr>
  </w:style>
  <w:style w:type="paragraph" w:styleId="Odstavecseseznamem">
    <w:name w:val="List Paragraph"/>
    <w:basedOn w:val="Normln"/>
    <w:uiPriority w:val="34"/>
    <w:qFormat/>
    <w:rsid w:val="00AE39EC"/>
    <w:pPr>
      <w:ind w:left="720"/>
      <w:contextualSpacing/>
    </w:pPr>
  </w:style>
  <w:style w:type="paragraph" w:customStyle="1" w:styleId="pf0">
    <w:name w:val="pf0"/>
    <w:basedOn w:val="Normln"/>
    <w:qFormat/>
    <w:rsid w:val="0023325C"/>
    <w:pPr>
      <w:spacing w:beforeAutospacing="1" w:afterAutospacing="1" w:line="240" w:lineRule="auto"/>
    </w:pPr>
    <w:rPr>
      <w:rFonts w:ascii="Times New Roman" w:eastAsia="Times New Roman" w:hAnsi="Times New Roman"/>
      <w:sz w:val="24"/>
      <w:szCs w:val="24"/>
      <w:lang w:eastAsia="cs-CZ"/>
    </w:rPr>
  </w:style>
  <w:style w:type="paragraph" w:customStyle="1" w:styleId="Standard">
    <w:name w:val="Standard"/>
    <w:qFormat/>
    <w:rsid w:val="004E3BE5"/>
    <w:pPr>
      <w:textAlignment w:val="baseline"/>
    </w:pPr>
    <w:rPr>
      <w:rFonts w:ascii="Liberation Serif" w:eastAsia="NSimSun" w:hAnsi="Liberation Serif" w:cs="Arial"/>
      <w:kern w:val="2"/>
      <w:sz w:val="24"/>
      <w:szCs w:val="24"/>
      <w:lang w:eastAsia="zh-CN" w:bidi="hi-IN"/>
    </w:rPr>
  </w:style>
  <w:style w:type="paragraph" w:customStyle="1" w:styleId="xmsonormal">
    <w:name w:val="x_msonormal"/>
    <w:basedOn w:val="Normln"/>
    <w:rsid w:val="000A071C"/>
    <w:pPr>
      <w:suppressAutoHyphens w:val="0"/>
      <w:spacing w:after="0" w:line="240" w:lineRule="auto"/>
    </w:pPr>
    <w:rPr>
      <w:rFonts w:eastAsiaTheme="minorHAnsi" w:cs="Calibri"/>
      <w:lang w:eastAsia="cs-CZ"/>
    </w:rPr>
  </w:style>
  <w:style w:type="character" w:styleId="Hypertextovodkaz">
    <w:name w:val="Hyperlink"/>
    <w:basedOn w:val="Standardnpsmoodstavce"/>
    <w:uiPriority w:val="99"/>
    <w:unhideWhenUsed/>
    <w:rsid w:val="004C71AB"/>
    <w:rPr>
      <w:color w:val="0563C1" w:themeColor="hyperlink"/>
      <w:u w:val="single"/>
    </w:rPr>
  </w:style>
  <w:style w:type="character" w:customStyle="1" w:styleId="Silnzdraznn">
    <w:name w:val="Silné zdůraznění"/>
    <w:qFormat/>
    <w:rsid w:val="004C71AB"/>
    <w:rPr>
      <w:b/>
      <w:bCs/>
    </w:rPr>
  </w:style>
  <w:style w:type="character" w:styleId="Sledovanodkaz">
    <w:name w:val="FollowedHyperlink"/>
    <w:basedOn w:val="Standardnpsmoodstavce"/>
    <w:uiPriority w:val="99"/>
    <w:semiHidden/>
    <w:unhideWhenUsed/>
    <w:rsid w:val="008C15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901878">
      <w:bodyDiv w:val="1"/>
      <w:marLeft w:val="0"/>
      <w:marRight w:val="0"/>
      <w:marTop w:val="0"/>
      <w:marBottom w:val="0"/>
      <w:divBdr>
        <w:top w:val="none" w:sz="0" w:space="0" w:color="auto"/>
        <w:left w:val="none" w:sz="0" w:space="0" w:color="auto"/>
        <w:bottom w:val="none" w:sz="0" w:space="0" w:color="auto"/>
        <w:right w:val="none" w:sz="0" w:space="0" w:color="auto"/>
      </w:divBdr>
    </w:div>
    <w:div w:id="1965579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metlife.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tlif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ka.hasova@crestcom.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rdm.cz/clanky/aktuality/statistika-urazu-za-rok-2022/" TargetMode="External"/><Relationship Id="rId4" Type="http://schemas.openxmlformats.org/officeDocument/2006/relationships/customXml" Target="../customXml/item4.xml"/><Relationship Id="rId9" Type="http://schemas.openxmlformats.org/officeDocument/2006/relationships/hyperlink" Target="https://www.metlife.cz/zivotni-pojisteni/onelife/"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8775cd-cb9a-4824-a228-d043804fb9c1" xsi:nil="true"/>
    <lcf76f155ced4ddcb4097134ff3c332f xmlns="65777e4e-9c65-48da-b9e4-8e2a74f419cb">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D25FA-1757-4EA8-B49D-5095B4F2CFA7}">
  <ds:schemaRefs>
    <ds:schemaRef ds:uri="http://schemas.microsoft.com/sharepoint/v3/contenttype/forms"/>
  </ds:schemaRefs>
</ds:datastoreItem>
</file>

<file path=customXml/itemProps2.xml><?xml version="1.0" encoding="utf-8"?>
<ds:datastoreItem xmlns:ds="http://schemas.openxmlformats.org/officeDocument/2006/customXml" ds:itemID="{2237B3C5-FC59-4B65-9D4C-246CFB30435F}">
  <ds:schemaRefs>
    <ds:schemaRef ds:uri="http://schemas.openxmlformats.org/officeDocument/2006/bibliography"/>
  </ds:schemaRefs>
</ds:datastoreItem>
</file>

<file path=customXml/itemProps3.xml><?xml version="1.0" encoding="utf-8"?>
<ds:datastoreItem xmlns:ds="http://schemas.openxmlformats.org/officeDocument/2006/customXml" ds:itemID="{4F37D1A1-F753-462A-A28D-57D8D7C36A52}">
  <ds:schemaRefs>
    <ds:schemaRef ds:uri="http://schemas.microsoft.com/office/2006/metadata/properties"/>
    <ds:schemaRef ds:uri="http://schemas.microsoft.com/office/infopath/2007/PartnerControls"/>
    <ds:schemaRef ds:uri="8b8775cd-cb9a-4824-a228-d043804fb9c1"/>
    <ds:schemaRef ds:uri="65777e4e-9c65-48da-b9e4-8e2a74f419cb"/>
  </ds:schemaRefs>
</ds:datastoreItem>
</file>

<file path=customXml/itemProps4.xml><?xml version="1.0" encoding="utf-8"?>
<ds:datastoreItem xmlns:ds="http://schemas.openxmlformats.org/officeDocument/2006/customXml" ds:itemID="{2667E9CB-071F-4491-BD55-5D361EF7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777e4e-9c65-48da-b9e4-8e2a74f419cb"/>
    <ds:schemaRef ds:uri="8b8775cd-cb9a-4824-a228-d043804fb9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4125</Characters>
  <Application>Microsoft Office Word</Application>
  <DocSecurity>0</DocSecurity>
  <Lines>34</Lines>
  <Paragraphs>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MetLife pojišťovna, a.s.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Kratochvilova, Lucie</dc:creator>
  <dc:description/>
  <cp:lastModifiedBy>Martina Svitáková</cp:lastModifiedBy>
  <cp:revision>2</cp:revision>
  <dcterms:created xsi:type="dcterms:W3CDTF">2023-08-07T14:25:00Z</dcterms:created>
  <dcterms:modified xsi:type="dcterms:W3CDTF">2023-08-07T14:25:00Z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0x010100EE21AEF63623FE4F9A58CC6BACDC5B81</vt:lpwstr>
  </property>
  <property fmtid="{D5CDD505-2E9C-101B-9397-08002B2CF9AE}" pid="3" name="GrammarlyDocumentId">
    <vt:lpwstr>b05aef25212b8d92f31f4fe35d64baf08ac388dc0b262a146afd25abecce69b2</vt:lpwstr>
  </property>
  <property fmtid="{D5CDD505-2E9C-101B-9397-08002B2CF9AE}" pid="4" name="MediaServiceImageTags">
    <vt:lpwstr/>
  </property>
</Properties>
</file>